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91" w:rsidRDefault="00DA6691" w:rsidP="00DA6691">
      <w:pPr>
        <w:jc w:val="center"/>
      </w:pPr>
      <w:r>
        <w:rPr>
          <w:noProof/>
        </w:rPr>
        <w:drawing>
          <wp:inline distT="0" distB="0" distL="0" distR="0">
            <wp:extent cx="537210" cy="662940"/>
            <wp:effectExtent l="0" t="0" r="0" b="3810"/>
            <wp:docPr id="2" name="Рисунок 2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691" w:rsidRDefault="00DA6691" w:rsidP="00DA6691">
      <w:pPr>
        <w:jc w:val="center"/>
      </w:pPr>
    </w:p>
    <w:p w:rsidR="00DA6691" w:rsidRDefault="00DA6691" w:rsidP="00DA6691">
      <w:pPr>
        <w:pStyle w:val="aa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DA6691" w:rsidRDefault="00DA6691" w:rsidP="00DA6691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DA6691" w:rsidRDefault="00DA6691" w:rsidP="00DA6691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DA6691" w:rsidRDefault="00DA6691" w:rsidP="00DA6691">
      <w:pPr>
        <w:pStyle w:val="ac"/>
      </w:pPr>
    </w:p>
    <w:p w:rsidR="00DA6691" w:rsidRDefault="00DA6691" w:rsidP="00DA6691">
      <w:pPr>
        <w:pStyle w:val="1"/>
        <w:jc w:val="center"/>
        <w:rPr>
          <w:rFonts w:ascii="Times New Roman" w:hAnsi="Times New Roman"/>
          <w:sz w:val="32"/>
        </w:rPr>
      </w:pPr>
      <w:r w:rsidRPr="00DA6691">
        <w:rPr>
          <w:rFonts w:ascii="Times New Roman" w:hAnsi="Times New Roman"/>
          <w:sz w:val="32"/>
        </w:rPr>
        <w:t>РЕШЕНИЕ</w:t>
      </w:r>
    </w:p>
    <w:p w:rsidR="00DA6691" w:rsidRPr="00DA6691" w:rsidRDefault="00DA6691" w:rsidP="00DA6691">
      <w:pPr>
        <w:rPr>
          <w:rFonts w:asciiTheme="minorHAnsi" w:hAnsiTheme="minorHAnsi"/>
        </w:rPr>
      </w:pPr>
    </w:p>
    <w:p w:rsidR="00DA6691" w:rsidRPr="00983DAD" w:rsidRDefault="00983DAD" w:rsidP="00DA6691">
      <w:pPr>
        <w:jc w:val="center"/>
        <w:rPr>
          <w:rFonts w:ascii="Times New Roman" w:hAnsi="Times New Roman"/>
        </w:rPr>
      </w:pPr>
      <w:r w:rsidRPr="00983DAD">
        <w:rPr>
          <w:rFonts w:ascii="Times New Roman" w:hAnsi="Times New Roman"/>
        </w:rPr>
        <w:t xml:space="preserve">от  </w:t>
      </w:r>
      <w:r w:rsidRPr="00983DAD">
        <w:rPr>
          <w:rFonts w:ascii="Times New Roman" w:hAnsi="Times New Roman"/>
          <w:u w:val="single"/>
        </w:rPr>
        <w:t>11.03.2020</w:t>
      </w:r>
      <w:r w:rsidR="00DA6691" w:rsidRPr="00983DAD">
        <w:rPr>
          <w:rFonts w:ascii="Times New Roman" w:hAnsi="Times New Roman"/>
        </w:rPr>
        <w:t xml:space="preserve">  № </w:t>
      </w:r>
      <w:r w:rsidRPr="00983DAD">
        <w:rPr>
          <w:rFonts w:ascii="Times New Roman" w:hAnsi="Times New Roman"/>
          <w:u w:val="single"/>
        </w:rPr>
        <w:t>1-4/1033</w:t>
      </w:r>
    </w:p>
    <w:p w:rsidR="00DA6691" w:rsidRPr="00983DAD" w:rsidRDefault="00DA6691" w:rsidP="00DA6691">
      <w:pPr>
        <w:jc w:val="both"/>
        <w:rPr>
          <w:rFonts w:ascii="Times New Roman" w:hAnsi="Times New Roman"/>
        </w:rPr>
      </w:pPr>
    </w:p>
    <w:p w:rsidR="00D97A6B" w:rsidRDefault="00D97A6B" w:rsidP="00D97A6B">
      <w:pPr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6D5717">
        <w:rPr>
          <w:rFonts w:ascii="Times New Roman" w:hAnsi="Times New Roman"/>
        </w:rPr>
        <w:t>б</w:t>
      </w:r>
      <w:r>
        <w:rPr>
          <w:rFonts w:ascii="Times New Roman" w:hAnsi="Times New Roman"/>
        </w:rPr>
        <w:t xml:space="preserve"> </w:t>
      </w:r>
      <w:r w:rsidR="006D5717">
        <w:rPr>
          <w:rFonts w:ascii="Times New Roman" w:hAnsi="Times New Roman"/>
        </w:rPr>
        <w:t>утвержден</w:t>
      </w:r>
      <w:r>
        <w:rPr>
          <w:rFonts w:ascii="Times New Roman" w:hAnsi="Times New Roman"/>
        </w:rPr>
        <w:t>ии</w:t>
      </w:r>
      <w:r w:rsidR="003879F7">
        <w:rPr>
          <w:rFonts w:ascii="Times New Roman" w:hAnsi="Times New Roman"/>
        </w:rPr>
        <w:t xml:space="preserve"> Порядка определения организации, </w:t>
      </w:r>
    </w:p>
    <w:p w:rsidR="00D97A6B" w:rsidRDefault="003879F7" w:rsidP="00D97A6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осуществляющей функции продавца </w:t>
      </w:r>
    </w:p>
    <w:p w:rsidR="00D97A6B" w:rsidRDefault="003879F7" w:rsidP="00D97A6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продаже имущества, находящегося в </w:t>
      </w:r>
    </w:p>
    <w:p w:rsidR="00D97A6B" w:rsidRDefault="003879F7" w:rsidP="00D97A6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собственности муниципального образования </w:t>
      </w:r>
    </w:p>
    <w:p w:rsidR="00D97A6B" w:rsidRDefault="003879F7" w:rsidP="00D97A6B">
      <w:pPr>
        <w:rPr>
          <w:rFonts w:ascii="Times New Roman" w:hAnsi="Times New Roman"/>
        </w:rPr>
      </w:pPr>
      <w:r>
        <w:rPr>
          <w:rFonts w:ascii="Times New Roman" w:hAnsi="Times New Roman"/>
        </w:rPr>
        <w:t>«Городской округ Домодедово»</w:t>
      </w:r>
      <w:r w:rsidR="00D97A6B">
        <w:rPr>
          <w:rFonts w:ascii="Times New Roman" w:hAnsi="Times New Roman"/>
        </w:rPr>
        <w:t xml:space="preserve"> Московской области </w:t>
      </w:r>
      <w:r w:rsidR="00C928DC">
        <w:rPr>
          <w:rFonts w:ascii="Times New Roman" w:hAnsi="Times New Roman"/>
        </w:rPr>
        <w:t>и</w:t>
      </w:r>
    </w:p>
    <w:p w:rsidR="00C928DC" w:rsidRDefault="00C928DC" w:rsidP="00C928D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Порядка установления размера </w:t>
      </w:r>
      <w:r w:rsidR="00CF258F"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 xml:space="preserve">выплаты </w:t>
      </w:r>
    </w:p>
    <w:p w:rsidR="00C928DC" w:rsidRDefault="00C928DC" w:rsidP="00C928D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вознаграждения специализированной организации, </w:t>
      </w:r>
    </w:p>
    <w:p w:rsidR="00C928DC" w:rsidRDefault="00C928DC" w:rsidP="00C928DC">
      <w:pPr>
        <w:rPr>
          <w:szCs w:val="24"/>
        </w:rPr>
      </w:pPr>
      <w:r>
        <w:rPr>
          <w:rFonts w:ascii="Times New Roman" w:hAnsi="Times New Roman"/>
        </w:rPr>
        <w:t xml:space="preserve">осуществляющей функции продавца </w:t>
      </w:r>
      <w:r>
        <w:rPr>
          <w:szCs w:val="24"/>
        </w:rPr>
        <w:t>при продаже имущества,</w:t>
      </w:r>
    </w:p>
    <w:p w:rsidR="00C928DC" w:rsidRDefault="00C928DC" w:rsidP="00C928DC">
      <w:pPr>
        <w:rPr>
          <w:szCs w:val="24"/>
        </w:rPr>
      </w:pPr>
      <w:r>
        <w:rPr>
          <w:szCs w:val="24"/>
        </w:rPr>
        <w:t xml:space="preserve">находящегося в собственности муниципального образования </w:t>
      </w:r>
    </w:p>
    <w:p w:rsidR="00C928DC" w:rsidRPr="007A69E1" w:rsidRDefault="00C928DC" w:rsidP="00C928DC">
      <w:pPr>
        <w:jc w:val="both"/>
        <w:rPr>
          <w:rFonts w:ascii="Times New Roman" w:hAnsi="Times New Roman"/>
        </w:rPr>
      </w:pPr>
      <w:r>
        <w:rPr>
          <w:szCs w:val="24"/>
        </w:rPr>
        <w:t>«Городской округ Домодедово» Московской области</w:t>
      </w:r>
    </w:p>
    <w:p w:rsidR="00C928DC" w:rsidRDefault="00C928DC" w:rsidP="00D97A6B">
      <w:pPr>
        <w:rPr>
          <w:rFonts w:ascii="Times New Roman" w:hAnsi="Times New Roman"/>
        </w:rPr>
      </w:pPr>
    </w:p>
    <w:p w:rsidR="00DA6691" w:rsidRPr="007A69E1" w:rsidRDefault="00DA6691" w:rsidP="00D97A6B">
      <w:pPr>
        <w:rPr>
          <w:rFonts w:ascii="Times New Roman" w:hAnsi="Times New Roman"/>
        </w:rPr>
      </w:pPr>
    </w:p>
    <w:p w:rsidR="00DA6691" w:rsidRPr="007A69E1" w:rsidRDefault="00DA6691" w:rsidP="00DA6691">
      <w:pPr>
        <w:jc w:val="both"/>
        <w:rPr>
          <w:rFonts w:ascii="Times New Roman" w:hAnsi="Times New Roman"/>
        </w:rPr>
      </w:pPr>
    </w:p>
    <w:p w:rsidR="00DA6691" w:rsidRDefault="00D97A6B" w:rsidP="00C928DC">
      <w:pPr>
        <w:ind w:firstLine="426"/>
        <w:jc w:val="both"/>
      </w:pPr>
      <w:r>
        <w:t>В соответствии с Федеральным законом от 21.12.2001 № 178-ФЗ «О приватизации государственного и муниципального имущества»,</w:t>
      </w:r>
    </w:p>
    <w:p w:rsidR="00D97A6B" w:rsidRPr="00DA6691" w:rsidRDefault="00D97A6B" w:rsidP="00DA6691">
      <w:pPr>
        <w:jc w:val="both"/>
      </w:pPr>
    </w:p>
    <w:p w:rsidR="00DA6691" w:rsidRPr="00527548" w:rsidRDefault="00DA6691" w:rsidP="00DA6691">
      <w:pPr>
        <w:jc w:val="center"/>
        <w:rPr>
          <w:rFonts w:ascii="Times New Roman" w:hAnsi="Times New Roman"/>
          <w:b/>
        </w:rPr>
      </w:pPr>
      <w:r w:rsidRPr="00527548">
        <w:rPr>
          <w:rFonts w:ascii="Times New Roman" w:hAnsi="Times New Roman"/>
          <w:b/>
        </w:rPr>
        <w:t>СОВЕТ ДЕПУТАТОВ ГОРОДСКОГО ОКРУГА РЕШИЛ:</w:t>
      </w:r>
    </w:p>
    <w:p w:rsidR="00D60967" w:rsidRPr="00F734B4" w:rsidRDefault="00D60967" w:rsidP="00DA6691">
      <w:pPr>
        <w:jc w:val="both"/>
        <w:rPr>
          <w:rFonts w:asciiTheme="minorHAnsi" w:hAnsiTheme="minorHAnsi"/>
        </w:rPr>
      </w:pPr>
    </w:p>
    <w:p w:rsidR="00C928DC" w:rsidRPr="00C928DC" w:rsidRDefault="006D5717" w:rsidP="00C928DC">
      <w:pPr>
        <w:pStyle w:val="ae"/>
        <w:numPr>
          <w:ilvl w:val="0"/>
          <w:numId w:val="1"/>
        </w:numPr>
        <w:ind w:left="0" w:firstLine="426"/>
        <w:jc w:val="both"/>
        <w:rPr>
          <w:rFonts w:ascii="Times New Roman" w:hAnsi="Times New Roman"/>
        </w:rPr>
      </w:pPr>
      <w:r w:rsidRPr="006D5717">
        <w:rPr>
          <w:rFonts w:ascii="Times New Roman" w:hAnsi="Times New Roman"/>
        </w:rPr>
        <w:t>Утвердить</w:t>
      </w:r>
      <w:r w:rsidR="00C928DC" w:rsidRPr="006D5717">
        <w:rPr>
          <w:rFonts w:ascii="Times New Roman" w:hAnsi="Times New Roman"/>
        </w:rPr>
        <w:t>:</w:t>
      </w:r>
      <w:r w:rsidR="00D97A6B" w:rsidRPr="006D5717">
        <w:rPr>
          <w:rFonts w:ascii="Times New Roman" w:hAnsi="Times New Roman"/>
        </w:rPr>
        <w:t xml:space="preserve"> </w:t>
      </w:r>
    </w:p>
    <w:p w:rsidR="00C928DC" w:rsidRPr="00C928DC" w:rsidRDefault="00C928DC" w:rsidP="00C928DC">
      <w:pPr>
        <w:pStyle w:val="ae"/>
        <w:numPr>
          <w:ilvl w:val="1"/>
          <w:numId w:val="1"/>
        </w:numPr>
        <w:ind w:left="0" w:firstLine="426"/>
        <w:jc w:val="both"/>
        <w:rPr>
          <w:rFonts w:ascii="Times New Roman" w:hAnsi="Times New Roman"/>
        </w:rPr>
      </w:pPr>
      <w:r w:rsidRPr="006D5717">
        <w:rPr>
          <w:rFonts w:ascii="Times New Roman" w:hAnsi="Times New Roman"/>
        </w:rPr>
        <w:t xml:space="preserve"> </w:t>
      </w:r>
      <w:r w:rsidR="00D97A6B" w:rsidRPr="006D5717">
        <w:rPr>
          <w:rFonts w:ascii="Times New Roman" w:hAnsi="Times New Roman"/>
        </w:rPr>
        <w:t>Порядок</w:t>
      </w:r>
      <w:r w:rsidR="00D97A6B">
        <w:t xml:space="preserve"> </w:t>
      </w:r>
      <w:r w:rsidR="00D97A6B" w:rsidRPr="00D97A6B">
        <w:rPr>
          <w:rFonts w:ascii="Times New Roman" w:hAnsi="Times New Roman"/>
        </w:rPr>
        <w:t xml:space="preserve">определения организации, осуществляющей функции продавца при продаже имущества, находящегося в собственности муниципального образования «Городской округ Домодедово» Московской области </w:t>
      </w:r>
      <w:r w:rsidR="00864210">
        <w:t>(прилагается)</w:t>
      </w:r>
      <w:r w:rsidR="00864210">
        <w:rPr>
          <w:rFonts w:asciiTheme="minorHAnsi" w:hAnsiTheme="minorHAnsi"/>
        </w:rPr>
        <w:t>.</w:t>
      </w:r>
    </w:p>
    <w:p w:rsidR="00C928DC" w:rsidRPr="00C928DC" w:rsidRDefault="00C928DC" w:rsidP="00C928DC">
      <w:pPr>
        <w:pStyle w:val="ae"/>
        <w:numPr>
          <w:ilvl w:val="1"/>
          <w:numId w:val="1"/>
        </w:numPr>
        <w:ind w:left="0" w:firstLine="426"/>
        <w:jc w:val="both"/>
        <w:rPr>
          <w:rFonts w:ascii="Times New Roman" w:hAnsi="Times New Roman"/>
        </w:rPr>
      </w:pPr>
      <w:r>
        <w:t xml:space="preserve"> </w:t>
      </w:r>
      <w:r>
        <w:rPr>
          <w:rFonts w:ascii="Times New Roman" w:hAnsi="Times New Roman"/>
        </w:rPr>
        <w:t>Порядок</w:t>
      </w:r>
      <w:r w:rsidRPr="00C928DC">
        <w:rPr>
          <w:rFonts w:ascii="Times New Roman" w:hAnsi="Times New Roman"/>
        </w:rPr>
        <w:t xml:space="preserve"> установления размера</w:t>
      </w:r>
      <w:r w:rsidR="00CF258F">
        <w:rPr>
          <w:rFonts w:ascii="Times New Roman" w:hAnsi="Times New Roman"/>
        </w:rPr>
        <w:t xml:space="preserve"> и</w:t>
      </w:r>
      <w:r w:rsidRPr="00C928DC">
        <w:rPr>
          <w:rFonts w:ascii="Times New Roman" w:hAnsi="Times New Roman"/>
        </w:rPr>
        <w:t xml:space="preserve"> выплаты вознаграждения специализированной организации, осуществляющей функции продавца </w:t>
      </w:r>
      <w:r w:rsidRPr="00C928DC">
        <w:rPr>
          <w:szCs w:val="24"/>
        </w:rPr>
        <w:t>при продаже имущества, находящегося в собственности муниципального образования «Городской округ Домодедово» Московской области</w:t>
      </w:r>
      <w:r>
        <w:rPr>
          <w:szCs w:val="24"/>
        </w:rPr>
        <w:t>.</w:t>
      </w:r>
    </w:p>
    <w:p w:rsidR="00D97A6B" w:rsidRDefault="00D97A6B" w:rsidP="00C928DC">
      <w:pPr>
        <w:pStyle w:val="ae"/>
        <w:numPr>
          <w:ilvl w:val="0"/>
          <w:numId w:val="1"/>
        </w:numPr>
        <w:ind w:left="0" w:firstLine="426"/>
        <w:jc w:val="both"/>
      </w:pPr>
      <w:r>
        <w:t>Опубликовать настоящее решение в установленном порядке.</w:t>
      </w:r>
    </w:p>
    <w:p w:rsidR="00D97A6B" w:rsidRDefault="00D97A6B" w:rsidP="00C928DC">
      <w:pPr>
        <w:pStyle w:val="ae"/>
        <w:numPr>
          <w:ilvl w:val="0"/>
          <w:numId w:val="1"/>
        </w:numPr>
        <w:tabs>
          <w:tab w:val="left" w:pos="0"/>
        </w:tabs>
        <w:ind w:left="0" w:firstLine="426"/>
        <w:jc w:val="both"/>
      </w:pPr>
      <w:r>
        <w:t>Настоящее решение вступает в силу после официального опубликования.</w:t>
      </w:r>
    </w:p>
    <w:p w:rsidR="00D97A6B" w:rsidRDefault="00D97A6B" w:rsidP="00C928DC">
      <w:pPr>
        <w:pStyle w:val="ae"/>
        <w:numPr>
          <w:ilvl w:val="0"/>
          <w:numId w:val="1"/>
        </w:numPr>
        <w:tabs>
          <w:tab w:val="left" w:pos="0"/>
        </w:tabs>
        <w:ind w:left="0" w:firstLine="426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нормотворческой деятельности  (Гудков Н.А.).</w:t>
      </w:r>
    </w:p>
    <w:p w:rsidR="00D97A6B" w:rsidRPr="00C928DC" w:rsidRDefault="00D97A6B" w:rsidP="00C928DC">
      <w:pPr>
        <w:jc w:val="both"/>
        <w:rPr>
          <w:rFonts w:ascii="Times New Roman" w:hAnsi="Times New Roman"/>
        </w:rPr>
      </w:pPr>
    </w:p>
    <w:p w:rsidR="00D97A6B" w:rsidRPr="00C928DC" w:rsidRDefault="00D97A6B" w:rsidP="00C928DC">
      <w:pPr>
        <w:jc w:val="both"/>
        <w:rPr>
          <w:rFonts w:ascii="Times New Roman" w:hAnsi="Times New Roman"/>
        </w:rPr>
      </w:pPr>
    </w:p>
    <w:p w:rsidR="00DA6691" w:rsidRPr="00DA6691" w:rsidRDefault="00DA6691" w:rsidP="00DA6691">
      <w:pPr>
        <w:jc w:val="both"/>
        <w:rPr>
          <w:rFonts w:asciiTheme="minorHAnsi" w:hAnsiTheme="minorHAnsi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DA6691" w:rsidRPr="007A69E1" w:rsidTr="003B7C90">
        <w:tc>
          <w:tcPr>
            <w:tcW w:w="5778" w:type="dxa"/>
            <w:shd w:val="clear" w:color="auto" w:fill="auto"/>
          </w:tcPr>
          <w:p w:rsidR="00DA6691" w:rsidRPr="007A69E1" w:rsidRDefault="00DA6691" w:rsidP="003B7C90">
            <w:pPr>
              <w:jc w:val="both"/>
              <w:rPr>
                <w:rFonts w:ascii="Times New Roman" w:hAnsi="Times New Roman"/>
              </w:rPr>
            </w:pPr>
            <w:r w:rsidRPr="007A69E1">
              <w:rPr>
                <w:rFonts w:ascii="Times New Roman" w:hAnsi="Times New Roman"/>
              </w:rPr>
              <w:t>Председатель Совета депутатов</w:t>
            </w:r>
          </w:p>
          <w:p w:rsidR="00DA6691" w:rsidRDefault="00DA6691" w:rsidP="003B7C90">
            <w:pPr>
              <w:jc w:val="both"/>
              <w:rPr>
                <w:rFonts w:ascii="Times New Roman" w:hAnsi="Times New Roman"/>
              </w:rPr>
            </w:pPr>
            <w:r w:rsidRPr="007A69E1">
              <w:rPr>
                <w:rFonts w:ascii="Times New Roman" w:hAnsi="Times New Roman"/>
              </w:rPr>
              <w:t xml:space="preserve">городского округа </w:t>
            </w:r>
          </w:p>
          <w:p w:rsidR="00C928DC" w:rsidRDefault="00C928DC" w:rsidP="003B7C90">
            <w:pPr>
              <w:jc w:val="both"/>
              <w:rPr>
                <w:rFonts w:ascii="Times New Roman" w:hAnsi="Times New Roman"/>
              </w:rPr>
            </w:pPr>
          </w:p>
          <w:p w:rsidR="00C928DC" w:rsidRPr="007A69E1" w:rsidRDefault="00C928DC" w:rsidP="003B7C90">
            <w:pPr>
              <w:jc w:val="both"/>
              <w:rPr>
                <w:rFonts w:ascii="Times New Roman" w:hAnsi="Times New Roman"/>
              </w:rPr>
            </w:pPr>
          </w:p>
          <w:p w:rsidR="00DA6691" w:rsidRPr="007A69E1" w:rsidRDefault="00DA6691" w:rsidP="00347ECE">
            <w:pPr>
              <w:jc w:val="both"/>
              <w:rPr>
                <w:rFonts w:ascii="Times New Roman" w:hAnsi="Times New Roman"/>
              </w:rPr>
            </w:pPr>
            <w:r w:rsidRPr="007A69E1">
              <w:rPr>
                <w:rFonts w:ascii="Times New Roman" w:hAnsi="Times New Roman"/>
              </w:rPr>
              <w:t xml:space="preserve">                                  </w:t>
            </w:r>
            <w:r w:rsidR="00347ECE">
              <w:rPr>
                <w:rFonts w:ascii="Times New Roman" w:hAnsi="Times New Roman"/>
              </w:rPr>
              <w:t>Л.П. Ковалевский</w:t>
            </w:r>
          </w:p>
        </w:tc>
        <w:tc>
          <w:tcPr>
            <w:tcW w:w="3969" w:type="dxa"/>
            <w:shd w:val="clear" w:color="auto" w:fill="auto"/>
          </w:tcPr>
          <w:p w:rsidR="00DA6691" w:rsidRPr="007A69E1" w:rsidRDefault="00DA6691" w:rsidP="00DA6691">
            <w:pPr>
              <w:jc w:val="both"/>
              <w:rPr>
                <w:rFonts w:ascii="Times New Roman" w:hAnsi="Times New Roman"/>
              </w:rPr>
            </w:pPr>
            <w:r w:rsidRPr="007A69E1">
              <w:rPr>
                <w:rFonts w:ascii="Times New Roman" w:hAnsi="Times New Roman"/>
              </w:rPr>
              <w:t xml:space="preserve">Глава </w:t>
            </w:r>
          </w:p>
          <w:p w:rsidR="00DA6691" w:rsidRDefault="00DA6691" w:rsidP="00DA6691">
            <w:pPr>
              <w:jc w:val="both"/>
              <w:rPr>
                <w:rFonts w:ascii="Times New Roman" w:hAnsi="Times New Roman"/>
              </w:rPr>
            </w:pPr>
            <w:r w:rsidRPr="007A69E1">
              <w:rPr>
                <w:rFonts w:ascii="Times New Roman" w:hAnsi="Times New Roman"/>
              </w:rPr>
              <w:t xml:space="preserve">городского округа </w:t>
            </w:r>
          </w:p>
          <w:p w:rsidR="00C928DC" w:rsidRDefault="00C928DC" w:rsidP="00DA6691">
            <w:pPr>
              <w:jc w:val="both"/>
              <w:rPr>
                <w:rFonts w:ascii="Times New Roman" w:hAnsi="Times New Roman"/>
              </w:rPr>
            </w:pPr>
          </w:p>
          <w:p w:rsidR="00C928DC" w:rsidRPr="007A69E1" w:rsidRDefault="00C928DC" w:rsidP="00DA6691">
            <w:pPr>
              <w:jc w:val="both"/>
              <w:rPr>
                <w:rFonts w:ascii="Times New Roman" w:hAnsi="Times New Roman"/>
              </w:rPr>
            </w:pPr>
          </w:p>
          <w:p w:rsidR="00DA6691" w:rsidRPr="007A69E1" w:rsidRDefault="00DA6691" w:rsidP="00DA6691">
            <w:pPr>
              <w:jc w:val="both"/>
              <w:rPr>
                <w:rFonts w:ascii="Times New Roman" w:hAnsi="Times New Roman"/>
              </w:rPr>
            </w:pPr>
            <w:r w:rsidRPr="007A69E1">
              <w:rPr>
                <w:rFonts w:ascii="Times New Roman" w:hAnsi="Times New Roman"/>
              </w:rPr>
              <w:t xml:space="preserve">                                 А.В. Двойных</w:t>
            </w:r>
          </w:p>
        </w:tc>
      </w:tr>
    </w:tbl>
    <w:p w:rsidR="00D60967" w:rsidRPr="007A69E1" w:rsidRDefault="00D60967" w:rsidP="00983DAD">
      <w:pPr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D60967" w:rsidRPr="007A69E1" w:rsidSect="007A69E1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28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43C" w:rsidRDefault="0036443C">
      <w:r>
        <w:separator/>
      </w:r>
    </w:p>
  </w:endnote>
  <w:endnote w:type="continuationSeparator" w:id="0">
    <w:p w:rsidR="0036443C" w:rsidRDefault="0036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A2" w:rsidRDefault="00D60967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B0BA2" w:rsidRDefault="00983DAD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A2" w:rsidRDefault="00983DAD">
    <w:pPr>
      <w:pStyle w:val="a5"/>
      <w:framePr w:wrap="around" w:vAnchor="text" w:hAnchor="margin" w:y="1"/>
      <w:rPr>
        <w:rStyle w:val="a7"/>
      </w:rPr>
    </w:pPr>
  </w:p>
  <w:p w:rsidR="004B0BA2" w:rsidRDefault="00983DA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43C" w:rsidRDefault="0036443C">
      <w:r>
        <w:separator/>
      </w:r>
    </w:p>
  </w:footnote>
  <w:footnote w:type="continuationSeparator" w:id="0">
    <w:p w:rsidR="0036443C" w:rsidRDefault="00364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A2" w:rsidRDefault="00D6096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B0BA2" w:rsidRDefault="00983DA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A2" w:rsidRDefault="00D6096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3DAD">
      <w:rPr>
        <w:rStyle w:val="a7"/>
        <w:noProof/>
      </w:rPr>
      <w:t>2</w:t>
    </w:r>
    <w:r>
      <w:rPr>
        <w:rStyle w:val="a7"/>
      </w:rPr>
      <w:fldChar w:fldCharType="end"/>
    </w:r>
  </w:p>
  <w:p w:rsidR="004B0BA2" w:rsidRDefault="00983DA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8041B"/>
    <w:multiLevelType w:val="multilevel"/>
    <w:tmpl w:val="CD92F692"/>
    <w:lvl w:ilvl="0">
      <w:start w:val="1"/>
      <w:numFmt w:val="decimal"/>
      <w:lvlText w:val="%1."/>
      <w:lvlJc w:val="left"/>
      <w:pPr>
        <w:ind w:left="1116" w:hanging="690"/>
      </w:pPr>
      <w:rPr>
        <w:rFonts w:ascii="TimesET" w:eastAsia="Times New Roman" w:hAnsi="TimesET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ET" w:hAnsi="TimesET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ET" w:hAnsi="TimesET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ascii="TimesET" w:hAnsi="TimesET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ascii="TimesET" w:hAnsi="TimesET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ascii="TimesET" w:hAnsi="TimesET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ascii="TimesET" w:hAnsi="TimesET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ascii="TimesET" w:hAnsi="TimesET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ascii="TimesET" w:hAnsi="TimesET" w:hint="default"/>
      </w:rPr>
    </w:lvl>
  </w:abstractNum>
  <w:abstractNum w:abstractNumId="1">
    <w:nsid w:val="4D406455"/>
    <w:multiLevelType w:val="multilevel"/>
    <w:tmpl w:val="CD92F692"/>
    <w:lvl w:ilvl="0">
      <w:start w:val="1"/>
      <w:numFmt w:val="decimal"/>
      <w:lvlText w:val="%1."/>
      <w:lvlJc w:val="left"/>
      <w:pPr>
        <w:ind w:left="1116" w:hanging="690"/>
      </w:pPr>
      <w:rPr>
        <w:rFonts w:ascii="TimesET" w:eastAsia="Times New Roman" w:hAnsi="TimesET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ET" w:hAnsi="TimesET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ET" w:hAnsi="TimesET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ascii="TimesET" w:hAnsi="TimesET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ascii="TimesET" w:hAnsi="TimesET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ascii="TimesET" w:hAnsi="TimesET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ascii="TimesET" w:hAnsi="TimesET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ascii="TimesET" w:hAnsi="TimesET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ascii="TimesET" w:hAnsi="TimesET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67"/>
    <w:rsid w:val="000200E6"/>
    <w:rsid w:val="00037A8C"/>
    <w:rsid w:val="00072FBC"/>
    <w:rsid w:val="00117372"/>
    <w:rsid w:val="00150DF2"/>
    <w:rsid w:val="001518BF"/>
    <w:rsid w:val="00164394"/>
    <w:rsid w:val="001E7CA8"/>
    <w:rsid w:val="00250A8C"/>
    <w:rsid w:val="002C2C5E"/>
    <w:rsid w:val="002F7356"/>
    <w:rsid w:val="00347ECE"/>
    <w:rsid w:val="0036443C"/>
    <w:rsid w:val="003879F7"/>
    <w:rsid w:val="003E637B"/>
    <w:rsid w:val="0042229D"/>
    <w:rsid w:val="00456739"/>
    <w:rsid w:val="00464DD8"/>
    <w:rsid w:val="00471D92"/>
    <w:rsid w:val="004B1B5B"/>
    <w:rsid w:val="00527548"/>
    <w:rsid w:val="00597BA2"/>
    <w:rsid w:val="0060586F"/>
    <w:rsid w:val="00615FB1"/>
    <w:rsid w:val="00667502"/>
    <w:rsid w:val="006B1E63"/>
    <w:rsid w:val="006D5717"/>
    <w:rsid w:val="006E20F9"/>
    <w:rsid w:val="0070688B"/>
    <w:rsid w:val="007706D6"/>
    <w:rsid w:val="007A69E1"/>
    <w:rsid w:val="007E7960"/>
    <w:rsid w:val="008146A0"/>
    <w:rsid w:val="00864210"/>
    <w:rsid w:val="008734CA"/>
    <w:rsid w:val="00877679"/>
    <w:rsid w:val="00885380"/>
    <w:rsid w:val="00904985"/>
    <w:rsid w:val="00970866"/>
    <w:rsid w:val="00983DAD"/>
    <w:rsid w:val="009C33BC"/>
    <w:rsid w:val="009D0826"/>
    <w:rsid w:val="00A02E00"/>
    <w:rsid w:val="00A306D8"/>
    <w:rsid w:val="00A75419"/>
    <w:rsid w:val="00A917C9"/>
    <w:rsid w:val="00AC52E0"/>
    <w:rsid w:val="00B14A12"/>
    <w:rsid w:val="00BB1ABA"/>
    <w:rsid w:val="00BE11E7"/>
    <w:rsid w:val="00BF0D7C"/>
    <w:rsid w:val="00C329B1"/>
    <w:rsid w:val="00C55870"/>
    <w:rsid w:val="00C77345"/>
    <w:rsid w:val="00C928DC"/>
    <w:rsid w:val="00C95231"/>
    <w:rsid w:val="00CF258F"/>
    <w:rsid w:val="00D46C4F"/>
    <w:rsid w:val="00D60967"/>
    <w:rsid w:val="00D97A6B"/>
    <w:rsid w:val="00DA6691"/>
    <w:rsid w:val="00DD1F60"/>
    <w:rsid w:val="00E85191"/>
    <w:rsid w:val="00EA0215"/>
    <w:rsid w:val="00F5718A"/>
    <w:rsid w:val="00F72EDA"/>
    <w:rsid w:val="00F734B4"/>
    <w:rsid w:val="00FA5CA7"/>
    <w:rsid w:val="00FF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6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0967"/>
    <w:pPr>
      <w:keepNext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96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D609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60967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D6096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60967"/>
    <w:rPr>
      <w:rFonts w:ascii="TimesET" w:eastAsia="Times New Roman" w:hAnsi="TimesET" w:cs="Times New Roman"/>
      <w:sz w:val="24"/>
      <w:szCs w:val="20"/>
      <w:lang w:eastAsia="ru-RU"/>
    </w:rPr>
  </w:style>
  <w:style w:type="character" w:styleId="a7">
    <w:name w:val="page number"/>
    <w:basedOn w:val="a0"/>
    <w:rsid w:val="00D60967"/>
  </w:style>
  <w:style w:type="paragraph" w:customStyle="1" w:styleId="ConsPlusNormal">
    <w:name w:val="ConsPlusNormal"/>
    <w:rsid w:val="00D609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1A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AB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A6691"/>
    <w:pPr>
      <w:jc w:val="center"/>
    </w:pPr>
    <w:rPr>
      <w:rFonts w:ascii="Arial" w:hAnsi="Arial"/>
      <w:b/>
      <w:sz w:val="32"/>
    </w:rPr>
  </w:style>
  <w:style w:type="character" w:customStyle="1" w:styleId="ab">
    <w:name w:val="Название Знак"/>
    <w:basedOn w:val="a0"/>
    <w:link w:val="aa"/>
    <w:rsid w:val="00DA669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c">
    <w:name w:val="Subtitle"/>
    <w:basedOn w:val="a"/>
    <w:link w:val="ad"/>
    <w:qFormat/>
    <w:rsid w:val="00DA6691"/>
    <w:pPr>
      <w:jc w:val="center"/>
    </w:pPr>
    <w:rPr>
      <w:rFonts w:ascii="Arial" w:hAnsi="Arial"/>
      <w:b/>
      <w:sz w:val="32"/>
    </w:rPr>
  </w:style>
  <w:style w:type="character" w:customStyle="1" w:styleId="ad">
    <w:name w:val="Подзаголовок Знак"/>
    <w:basedOn w:val="a0"/>
    <w:link w:val="ac"/>
    <w:rsid w:val="00DA669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e">
    <w:name w:val="List Paragraph"/>
    <w:basedOn w:val="a"/>
    <w:uiPriority w:val="34"/>
    <w:qFormat/>
    <w:rsid w:val="008853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6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0967"/>
    <w:pPr>
      <w:keepNext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96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D609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60967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D6096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60967"/>
    <w:rPr>
      <w:rFonts w:ascii="TimesET" w:eastAsia="Times New Roman" w:hAnsi="TimesET" w:cs="Times New Roman"/>
      <w:sz w:val="24"/>
      <w:szCs w:val="20"/>
      <w:lang w:eastAsia="ru-RU"/>
    </w:rPr>
  </w:style>
  <w:style w:type="character" w:styleId="a7">
    <w:name w:val="page number"/>
    <w:basedOn w:val="a0"/>
    <w:rsid w:val="00D60967"/>
  </w:style>
  <w:style w:type="paragraph" w:customStyle="1" w:styleId="ConsPlusNormal">
    <w:name w:val="ConsPlusNormal"/>
    <w:rsid w:val="00D609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1A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AB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A6691"/>
    <w:pPr>
      <w:jc w:val="center"/>
    </w:pPr>
    <w:rPr>
      <w:rFonts w:ascii="Arial" w:hAnsi="Arial"/>
      <w:b/>
      <w:sz w:val="32"/>
    </w:rPr>
  </w:style>
  <w:style w:type="character" w:customStyle="1" w:styleId="ab">
    <w:name w:val="Название Знак"/>
    <w:basedOn w:val="a0"/>
    <w:link w:val="aa"/>
    <w:rsid w:val="00DA669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c">
    <w:name w:val="Subtitle"/>
    <w:basedOn w:val="a"/>
    <w:link w:val="ad"/>
    <w:qFormat/>
    <w:rsid w:val="00DA6691"/>
    <w:pPr>
      <w:jc w:val="center"/>
    </w:pPr>
    <w:rPr>
      <w:rFonts w:ascii="Arial" w:hAnsi="Arial"/>
      <w:b/>
      <w:sz w:val="32"/>
    </w:rPr>
  </w:style>
  <w:style w:type="character" w:customStyle="1" w:styleId="ad">
    <w:name w:val="Подзаголовок Знак"/>
    <w:basedOn w:val="a0"/>
    <w:link w:val="ac"/>
    <w:rsid w:val="00DA669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e">
    <w:name w:val="List Paragraph"/>
    <w:basedOn w:val="a"/>
    <w:uiPriority w:val="34"/>
    <w:qFormat/>
    <w:rsid w:val="00885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7F7A3-0076-4B38-993C-0E36361E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4</cp:revision>
  <cp:lastPrinted>2020-02-26T14:22:00Z</cp:lastPrinted>
  <dcterms:created xsi:type="dcterms:W3CDTF">2020-02-26T14:52:00Z</dcterms:created>
  <dcterms:modified xsi:type="dcterms:W3CDTF">2020-03-11T11:19:00Z</dcterms:modified>
</cp:coreProperties>
</file>